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AD79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August 2022</w:t>
      </w:r>
    </w:p>
    <w:p w14:paraId="0609E416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447FCD66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75F79EBD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Dear Families,</w:t>
      </w:r>
    </w:p>
    <w:p w14:paraId="3791ACF3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428D4252" w14:textId="77777777" w:rsidR="00C72260" w:rsidRPr="00C72260" w:rsidRDefault="00C72260" w:rsidP="00C72260">
      <w:pPr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In an effort to make your life easier, I have compiled all of the days off and half days into one convenient letter.  All of these events/dates are also located on the Midland Park Website District Calendar.</w:t>
      </w:r>
    </w:p>
    <w:p w14:paraId="76D67E43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4CE116C7" w14:textId="40361BD5" w:rsidR="00C72260" w:rsidRPr="00C72260" w:rsidRDefault="00C72260" w:rsidP="00564382">
      <w:pPr>
        <w:ind w:right="864"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 xml:space="preserve">September 5 – School Closed– Labor Day </w:t>
      </w:r>
    </w:p>
    <w:p w14:paraId="7233AFAD" w14:textId="1A04A8C9" w:rsidR="00C72260" w:rsidRPr="00C72260" w:rsidRDefault="00C72260" w:rsidP="00564382">
      <w:pPr>
        <w:ind w:right="864"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 xml:space="preserve">October 5 –Yom Kippur- School closed </w:t>
      </w:r>
    </w:p>
    <w:p w14:paraId="43E76274" w14:textId="1DB6BFE9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October 10 - 12:30</w:t>
      </w:r>
      <w:r>
        <w:rPr>
          <w:rFonts w:ascii="Palatino Linotype" w:hAnsi="Palatino Linotype" w:cstheme="minorBidi"/>
          <w:sz w:val="22"/>
          <w:szCs w:val="22"/>
          <w:lang w:val="en-US"/>
        </w:rPr>
        <w:t xml:space="preserve"> </w:t>
      </w:r>
      <w:r w:rsidRPr="00C72260">
        <w:rPr>
          <w:rFonts w:ascii="Palatino Linotype" w:hAnsi="Palatino Linotype" w:cstheme="minorBidi"/>
          <w:sz w:val="22"/>
          <w:szCs w:val="22"/>
          <w:lang w:val="en-US"/>
        </w:rPr>
        <w:t>p.m. dismissal – Staff Development</w:t>
      </w:r>
    </w:p>
    <w:p w14:paraId="1EB8D77B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November 10 &amp; 11 – School Closed – NJEA Convention</w:t>
      </w:r>
    </w:p>
    <w:p w14:paraId="342F4D45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November 23 – 12:30 p.m. dismissal – Thanksgiving Recess</w:t>
      </w:r>
    </w:p>
    <w:p w14:paraId="15B423C4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November 24 &amp; 25 – School Closed – Thanksgiving Recess</w:t>
      </w:r>
    </w:p>
    <w:p w14:paraId="3ACCC58F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November 30– 12:30 p.m. early dismissal – Parent/Teacher Conferences</w:t>
      </w:r>
    </w:p>
    <w:p w14:paraId="5CC3D0FF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December 1– 12:30 p.m.  early dismissal – Evening Parent/Teacher Conferences</w:t>
      </w:r>
    </w:p>
    <w:p w14:paraId="5F359C81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December 2– 12:30 p.m.  early dismissal – Parent/Teacher Conferences</w:t>
      </w:r>
    </w:p>
    <w:p w14:paraId="26C1E0D9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December 23 – 12:30 p.m. dismissal – Winter Recess</w:t>
      </w:r>
    </w:p>
    <w:p w14:paraId="76DBB274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December 26 – January 1 – School Closed – Winter Recess</w:t>
      </w:r>
    </w:p>
    <w:p w14:paraId="655A133C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January 16 – School Closed for Students – MLK Day – Staff Development</w:t>
      </w:r>
    </w:p>
    <w:p w14:paraId="4BA0D1D1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 xml:space="preserve">February 6 – 12:30 p.m. dismissal – Staff Development </w:t>
      </w:r>
    </w:p>
    <w:p w14:paraId="739E23C7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February 20-24 – School Closed – President’s Week Recess</w:t>
      </w:r>
    </w:p>
    <w:p w14:paraId="14CF75DE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March 10 – 12:30 p.m. dismissal – Staff Development</w:t>
      </w:r>
    </w:p>
    <w:p w14:paraId="75E980C4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 xml:space="preserve">April 3-7 – School Closed – Spring Recess </w:t>
      </w:r>
    </w:p>
    <w:p w14:paraId="19FDC51C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May 29 – School Closed – Memorial Day</w:t>
      </w:r>
    </w:p>
    <w:p w14:paraId="377F77D9" w14:textId="77777777" w:rsidR="00C72260" w:rsidRPr="00C72260" w:rsidRDefault="00C72260" w:rsidP="00564382">
      <w:pPr>
        <w:ind w:firstLine="1080"/>
        <w:rPr>
          <w:rFonts w:ascii="Palatino Linotype" w:hAnsi="Palatino Linotype" w:cstheme="minorBidi"/>
          <w:bCs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 xml:space="preserve">June 19-22 – 12:30 p.m.  dismissal </w:t>
      </w:r>
    </w:p>
    <w:p w14:paraId="30258DE9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2BC1E176" w14:textId="77777777" w:rsidR="00C72260" w:rsidRPr="00C72260" w:rsidRDefault="00C72260" w:rsidP="00C72260">
      <w:pPr>
        <w:ind w:right="180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 xml:space="preserve">I hope this information helps you organize your calendar and childcare needs.  Thank you for your continued support of your educational endeavors.  </w:t>
      </w:r>
    </w:p>
    <w:p w14:paraId="47F34016" w14:textId="77777777" w:rsidR="00C72260" w:rsidRPr="00C72260" w:rsidRDefault="00C72260" w:rsidP="00C72260">
      <w:pPr>
        <w:ind w:right="180"/>
        <w:rPr>
          <w:rFonts w:ascii="Palatino Linotype" w:hAnsi="Palatino Linotype" w:cstheme="minorBidi"/>
          <w:sz w:val="22"/>
          <w:szCs w:val="22"/>
          <w:lang w:val="en-US"/>
        </w:rPr>
      </w:pPr>
    </w:p>
    <w:p w14:paraId="59EE6C20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2AB6E330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Sincerely,</w:t>
      </w:r>
    </w:p>
    <w:p w14:paraId="453680EE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40D4CF97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3F2C9B56" w14:textId="77777777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</w:p>
    <w:p w14:paraId="132E0978" w14:textId="77777777" w:rsid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Danielle Bache</w:t>
      </w:r>
    </w:p>
    <w:p w14:paraId="2D501706" w14:textId="3655C331" w:rsidR="00C72260" w:rsidRPr="00C72260" w:rsidRDefault="00C72260" w:rsidP="00C72260">
      <w:pPr>
        <w:ind w:right="864"/>
        <w:rPr>
          <w:rFonts w:ascii="Palatino Linotype" w:hAnsi="Palatino Linotype" w:cstheme="minorBidi"/>
          <w:sz w:val="22"/>
          <w:szCs w:val="22"/>
          <w:lang w:val="en-US"/>
        </w:rPr>
      </w:pPr>
      <w:r w:rsidRPr="00C72260">
        <w:rPr>
          <w:rFonts w:ascii="Palatino Linotype" w:hAnsi="Palatino Linotype" w:cstheme="minorBidi"/>
          <w:sz w:val="22"/>
          <w:szCs w:val="22"/>
          <w:lang w:val="en-US"/>
        </w:rPr>
        <w:t>Principal</w:t>
      </w:r>
    </w:p>
    <w:p w14:paraId="7490006B" w14:textId="77777777" w:rsidR="00C72260" w:rsidRPr="00C72260" w:rsidRDefault="00C72260" w:rsidP="00C72260">
      <w:pPr>
        <w:rPr>
          <w:rFonts w:ascii="Palatino Linotype" w:hAnsi="Palatino Linotype"/>
          <w:sz w:val="28"/>
          <w:szCs w:val="28"/>
        </w:rPr>
      </w:pPr>
    </w:p>
    <w:p w14:paraId="536CEE66" w14:textId="77777777" w:rsidR="00C72260" w:rsidRPr="00C72260" w:rsidRDefault="00C72260" w:rsidP="00C72260">
      <w:pPr>
        <w:rPr>
          <w:rFonts w:ascii="Palatino Linotype" w:hAnsi="Palatino Linotype"/>
          <w:sz w:val="28"/>
          <w:szCs w:val="28"/>
        </w:rPr>
      </w:pPr>
    </w:p>
    <w:p w14:paraId="15029DB1" w14:textId="77777777" w:rsidR="00C72260" w:rsidRDefault="00C72260" w:rsidP="00C72260">
      <w:pPr>
        <w:rPr>
          <w:sz w:val="28"/>
          <w:szCs w:val="28"/>
        </w:rPr>
      </w:pPr>
    </w:p>
    <w:p w14:paraId="7787E750" w14:textId="77777777" w:rsidR="003D365B" w:rsidRDefault="003D365B" w:rsidP="00C72260"/>
    <w:sectPr w:rsidR="003D365B" w:rsidSect="00AD60B9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0C1F" w14:textId="77777777" w:rsidR="00CE3F6F" w:rsidRDefault="00CE3F6F" w:rsidP="00AD60B9">
      <w:r>
        <w:separator/>
      </w:r>
    </w:p>
  </w:endnote>
  <w:endnote w:type="continuationSeparator" w:id="0">
    <w:p w14:paraId="263F0D0C" w14:textId="77777777" w:rsidR="00CE3F6F" w:rsidRDefault="00CE3F6F" w:rsidP="00A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AD47" w14:textId="77777777" w:rsidR="00CE3F6F" w:rsidRDefault="00CE3F6F" w:rsidP="00AD60B9">
      <w:r>
        <w:separator/>
      </w:r>
    </w:p>
  </w:footnote>
  <w:footnote w:type="continuationSeparator" w:id="0">
    <w:p w14:paraId="52E18B58" w14:textId="77777777" w:rsidR="00CE3F6F" w:rsidRDefault="00CE3F6F" w:rsidP="00AD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7E4B" w14:textId="7B4A13E5" w:rsidR="00AD60B9" w:rsidRDefault="00AD60B9">
    <w:pPr>
      <w:pStyle w:val="Header"/>
    </w:pPr>
    <w:r>
      <w:rPr>
        <w:noProof/>
      </w:rPr>
      <w:drawing>
        <wp:inline distT="0" distB="0" distL="0" distR="0" wp14:anchorId="69EB59D6" wp14:editId="5EE0F464">
          <wp:extent cx="5943600" cy="1249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4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3D3D9" w14:textId="77777777" w:rsidR="00AD60B9" w:rsidRDefault="00AD6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B9"/>
    <w:rsid w:val="002F14C2"/>
    <w:rsid w:val="002F696E"/>
    <w:rsid w:val="003D365B"/>
    <w:rsid w:val="00564382"/>
    <w:rsid w:val="00645842"/>
    <w:rsid w:val="00826E5E"/>
    <w:rsid w:val="00AD60B9"/>
    <w:rsid w:val="00C72260"/>
    <w:rsid w:val="00C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AB418"/>
  <w15:chartTrackingRefBased/>
  <w15:docId w15:val="{B4FB087D-4164-4C4F-AEF8-3E011143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60"/>
    <w:rPr>
      <w:rFonts w:ascii="Times New Roman" w:eastAsiaTheme="minorEastAsia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60B9"/>
  </w:style>
  <w:style w:type="paragraph" w:styleId="Footer">
    <w:name w:val="footer"/>
    <w:basedOn w:val="Normal"/>
    <w:link w:val="FooterChar"/>
    <w:uiPriority w:val="99"/>
    <w:unhideWhenUsed/>
    <w:rsid w:val="00AD60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1216</Characters>
  <Application>Microsoft Office Word</Application>
  <DocSecurity>0</DocSecurity>
  <Lines>93</Lines>
  <Paragraphs>51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2022-08-24T19:12:00Z</cp:lastPrinted>
  <dcterms:created xsi:type="dcterms:W3CDTF">2022-08-24T19:11:00Z</dcterms:created>
  <dcterms:modified xsi:type="dcterms:W3CDTF">2022-08-24T19:12:00Z</dcterms:modified>
</cp:coreProperties>
</file>